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C3" w:rsidRPr="009F1388" w:rsidRDefault="00E016AB" w:rsidP="004E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1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Итоговое сочинение </w:t>
      </w:r>
      <w:r w:rsidR="009F1388" w:rsidRPr="009F1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9F1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2022-2023 учебно</w:t>
      </w:r>
      <w:r w:rsidR="009F1388" w:rsidRPr="009F1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9F1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9F1388" w:rsidRPr="009F1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4E3EC3" w:rsidRPr="009F1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016AB" w:rsidRPr="009F1388" w:rsidRDefault="00E016AB" w:rsidP="009F13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</w:t>
      </w:r>
      <w:r w:rsidR="00DA1584" w:rsidRPr="009F13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F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DA1584" w:rsidRPr="009F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Pr="009F1388">
        <w:rPr>
          <w:rFonts w:ascii="Times New Roman" w:eastAsia="Times New Roman" w:hAnsi="Times New Roman" w:cs="Times New Roman"/>
          <w:sz w:val="28"/>
          <w:szCs w:val="28"/>
          <w:lang w:eastAsia="ru-RU"/>
        </w:rPr>
        <w:t>23 учебно</w:t>
      </w:r>
      <w:r w:rsidR="00DA1584" w:rsidRPr="009F138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F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A1584" w:rsidRPr="009F13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F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изменяется подход к формированию тем итогового сочинения, проведение которого регламентировано разделом III Порядка проведения государственной итоговой аттестации по образовательным программам среднего общего образования, утвержденного приказом Минпросвещения России и Рособрнадзора от 7 ноября 2018 г. N 190/1512.</w:t>
      </w:r>
      <w:r w:rsidRPr="009F13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В 2022</w:t>
      </w:r>
      <w:r w:rsidR="00DA1584" w:rsidRPr="009F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Pr="009F1388">
        <w:rPr>
          <w:rFonts w:ascii="Times New Roman" w:eastAsia="Times New Roman" w:hAnsi="Times New Roman" w:cs="Times New Roman"/>
          <w:sz w:val="28"/>
          <w:szCs w:val="28"/>
          <w:lang w:eastAsia="ru-RU"/>
        </w:rPr>
        <w:t>23 учебном году темы итогового сочинения будут формироваться следующим образом:</w:t>
      </w:r>
    </w:p>
    <w:p w:rsidR="00E016AB" w:rsidRPr="009F1388" w:rsidRDefault="00E016AB" w:rsidP="009F13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закрытый банк тем итогового сочинения (далее - Банк) на основе разработанных в 2014 - 2021 гг. тем сочинений;</w:t>
      </w:r>
    </w:p>
    <w:p w:rsidR="00E016AB" w:rsidRPr="009F1388" w:rsidRDefault="00E016AB" w:rsidP="009F13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публикуются в открытом информационном пространстве названия разделов и подразделов Банка с комментариями, а также образец комплекта тем итогового сочинения;</w:t>
      </w:r>
    </w:p>
    <w:p w:rsidR="00E016AB" w:rsidRPr="009F1388" w:rsidRDefault="00E016AB" w:rsidP="009F13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расширяются возможности выбора темы: каждый комплект будет включать не 5, а 6 тем - по две темы из каждого раздела Банка;</w:t>
      </w:r>
    </w:p>
    <w:p w:rsidR="00E016AB" w:rsidRPr="009F1388" w:rsidRDefault="00E016AB" w:rsidP="009F13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комплекты тем итогового сочинения 2022/23 учебного года собираются только из тем сочинений, использованных в прошлые годы.</w:t>
      </w:r>
    </w:p>
    <w:p w:rsidR="007D4BB7" w:rsidRPr="009F1388" w:rsidRDefault="00E016AB" w:rsidP="009F13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неизменными порядок, процедура проведения и критерии оценивания итогового сочинения, включая формирование комплектов в режиме конфиденциальности для каждого часового пояса отдельно и их открытие за 15 минут до начала итогового сочинения. Итоговое сочинение сохраняет литературоцентричный и надпредметный характер.</w:t>
      </w:r>
      <w:r w:rsidRPr="009F13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</w:t>
      </w:r>
      <w:r w:rsidR="009F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F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Данные решения приняты Министерством просвещения Российской Федерации и Федеральной службой по надзору в сфере образования и науки, Советом по вопросам проведения итогового сочинения под председательством ректора ФГБОУ </w:t>
      </w:r>
      <w:proofErr w:type="gramStart"/>
      <w:r w:rsidR="004E3EC3" w:rsidRPr="009F13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F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"Литературный институт имени А.М. Горького" А.Н. Варламова. Отказ от открытых тематических направлений обоснован многолетними исследованиями, включающими выборочную перепроверку итоговых сочинений и результатами ежегодного анкетирования органов исполнительной власти субъектов Российской Федерации, осуществляющих государственное управление в сфере образования. (Письмо Департамента государственной политики и управления в сфере общего образования Минпросвещения России от 05.08.2022 № 03-1131 «О проведении итогового сочинения в 2022/23 учебном году»)</w:t>
      </w:r>
    </w:p>
    <w:p w:rsidR="00E016AB" w:rsidRPr="009F1388" w:rsidRDefault="00E016AB" w:rsidP="009F1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6AB" w:rsidRPr="009F1388" w:rsidRDefault="00E016AB" w:rsidP="009F13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1388">
        <w:rPr>
          <w:sz w:val="28"/>
          <w:szCs w:val="28"/>
        </w:rPr>
        <w:t>Дополнительную информацию можно получить на сайтах:</w:t>
      </w:r>
      <w:r w:rsidRPr="009F1388">
        <w:rPr>
          <w:noProof/>
          <w:sz w:val="28"/>
          <w:szCs w:val="28"/>
        </w:rPr>
        <w:drawing>
          <wp:inline distT="0" distB="0" distL="0" distR="0">
            <wp:extent cx="13335" cy="1333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6AB" w:rsidRPr="009F1388" w:rsidRDefault="00940F2A" w:rsidP="009F1388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hyperlink r:id="rId7" w:tgtFrame="_blank" w:history="1">
        <w:r w:rsidR="00E016AB" w:rsidRPr="009F1388">
          <w:rPr>
            <w:rStyle w:val="a4"/>
            <w:color w:val="007AD0"/>
            <w:sz w:val="28"/>
            <w:szCs w:val="28"/>
          </w:rPr>
          <w:t>Официальный информационный портал Единого Государственного Экзамена</w:t>
        </w:r>
      </w:hyperlink>
    </w:p>
    <w:p w:rsidR="00E016AB" w:rsidRPr="009F1388" w:rsidRDefault="00940F2A" w:rsidP="009F1388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hyperlink r:id="rId8" w:tgtFrame="_blank" w:history="1">
        <w:r w:rsidR="00E016AB" w:rsidRPr="009F1388">
          <w:rPr>
            <w:rStyle w:val="a4"/>
            <w:color w:val="007AD0"/>
            <w:sz w:val="28"/>
            <w:szCs w:val="28"/>
          </w:rPr>
          <w:t>Официальный информационный портал Государственной Итоговой Аттестации</w:t>
        </w:r>
      </w:hyperlink>
    </w:p>
    <w:p w:rsidR="00E016AB" w:rsidRPr="009F1388" w:rsidRDefault="00940F2A" w:rsidP="009F1388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hyperlink r:id="rId9" w:tgtFrame="_blank" w:history="1">
        <w:r w:rsidR="00E016AB" w:rsidRPr="009F1388">
          <w:rPr>
            <w:rStyle w:val="a4"/>
            <w:color w:val="007AD0"/>
            <w:sz w:val="28"/>
            <w:szCs w:val="28"/>
          </w:rPr>
          <w:t>Информационная поддержка оценки качества образования в Свердловской области</w:t>
        </w:r>
      </w:hyperlink>
    </w:p>
    <w:p w:rsidR="00E016AB" w:rsidRPr="009F1388" w:rsidRDefault="00940F2A" w:rsidP="009F1388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hyperlink r:id="rId10" w:tgtFrame="_blank" w:history="1">
        <w:r w:rsidR="00E016AB" w:rsidRPr="009F1388">
          <w:rPr>
            <w:rStyle w:val="a4"/>
            <w:color w:val="007AD0"/>
            <w:sz w:val="28"/>
            <w:szCs w:val="28"/>
          </w:rPr>
          <w:t>Официальная группа единого государственного экзамена</w:t>
        </w:r>
      </w:hyperlink>
    </w:p>
    <w:p w:rsidR="00E016AB" w:rsidRPr="009F1388" w:rsidRDefault="00940F2A" w:rsidP="009F1388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hyperlink r:id="rId11" w:history="1">
        <w:r w:rsidR="00E016AB" w:rsidRPr="009F1388">
          <w:rPr>
            <w:rStyle w:val="a4"/>
            <w:color w:val="007AD0"/>
            <w:sz w:val="28"/>
            <w:szCs w:val="28"/>
          </w:rPr>
          <w:t>Информационные материалы по государственной итоговой аттестации</w:t>
        </w:r>
      </w:hyperlink>
    </w:p>
    <w:p w:rsidR="00E016AB" w:rsidRPr="009F1388" w:rsidRDefault="00E016AB" w:rsidP="009F1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F5C" w:rsidRPr="009F1388" w:rsidRDefault="001E1F5C" w:rsidP="009F1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F5C" w:rsidRPr="009F1388" w:rsidRDefault="00940F2A" w:rsidP="009F1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E1F5C" w:rsidRPr="009F1388">
          <w:rPr>
            <w:rStyle w:val="a4"/>
            <w:rFonts w:ascii="Times New Roman" w:hAnsi="Times New Roman" w:cs="Times New Roman"/>
            <w:sz w:val="28"/>
            <w:szCs w:val="28"/>
          </w:rPr>
          <w:t>https://minobraz.egov66.ru/site/section?id=984</w:t>
        </w:r>
      </w:hyperlink>
      <w:r w:rsidR="001E1F5C" w:rsidRPr="009F1388">
        <w:rPr>
          <w:rFonts w:ascii="Times New Roman" w:hAnsi="Times New Roman" w:cs="Times New Roman"/>
          <w:sz w:val="28"/>
          <w:szCs w:val="28"/>
        </w:rPr>
        <w:t xml:space="preserve">     Сайт Министерства СО (ИС)</w:t>
      </w:r>
    </w:p>
    <w:p w:rsidR="001E1F5C" w:rsidRPr="00AC24E3" w:rsidRDefault="001E1F5C" w:rsidP="00AC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1F5C" w:rsidRPr="00AC24E3" w:rsidSect="00AD1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11A0B"/>
    <w:multiLevelType w:val="multilevel"/>
    <w:tmpl w:val="EB72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13F4"/>
    <w:rsid w:val="000C5C6F"/>
    <w:rsid w:val="001E1F5C"/>
    <w:rsid w:val="00305D1E"/>
    <w:rsid w:val="004E3EC3"/>
    <w:rsid w:val="00940F2A"/>
    <w:rsid w:val="009F1388"/>
    <w:rsid w:val="00AC24E3"/>
    <w:rsid w:val="00AD13F4"/>
    <w:rsid w:val="00AD3950"/>
    <w:rsid w:val="00AD79B7"/>
    <w:rsid w:val="00BC5BB9"/>
    <w:rsid w:val="00DA1584"/>
    <w:rsid w:val="00E0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16AB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E016AB"/>
  </w:style>
  <w:style w:type="paragraph" w:styleId="a5">
    <w:name w:val="Balloon Text"/>
    <w:basedOn w:val="a"/>
    <w:link w:val="a6"/>
    <w:uiPriority w:val="99"/>
    <w:semiHidden/>
    <w:unhideWhenUsed/>
    <w:rsid w:val="00E0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e.edu.ru/" TargetMode="External"/><Relationship Id="rId12" Type="http://schemas.openxmlformats.org/officeDocument/2006/relationships/hyperlink" Target="https://minobraz.egov66.ru/site/section?id=9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obrnadzor.gov.ru/ru/press_center/news/index.php?id_4=7190" TargetMode="Externa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hyperlink" Target="https://vk.com/e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midura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2022-11-28T08:56:00Z</dcterms:created>
  <dcterms:modified xsi:type="dcterms:W3CDTF">2022-11-28T17:41:00Z</dcterms:modified>
</cp:coreProperties>
</file>